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drawing>
          <wp:inline distT="0" distB="0" distL="114300" distR="114300">
            <wp:extent cx="4785995" cy="3495040"/>
            <wp:effectExtent l="0" t="0" r="14605" b="10160"/>
            <wp:docPr id="2" name="图片 2" descr="eFig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Figure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5995" cy="3495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Figure S1. The cost-effectiveness acceptability curve.The red curve indicated the probability of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pembrolizumab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plus EP being cost-effective against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placebo plus EP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under different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pembrolizumab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price/mg at the WTP thresholds of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$100,000 per QALY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. QALY indicated quality-adjusted life-year;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EP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,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etoposide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-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platinum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.</w:t>
      </w:r>
    </w:p>
    <w:p>
      <w:pP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>
      <w:pPr>
        <w:jc w:val="center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drawing>
          <wp:inline distT="0" distB="0" distL="114300" distR="114300">
            <wp:extent cx="4693285" cy="3656965"/>
            <wp:effectExtent l="0" t="0" r="12065" b="635"/>
            <wp:docPr id="9" name="图片 9" descr="161044423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610444235(1)"/>
                    <pic:cNvPicPr>
                      <a:picLocks noChangeAspect="1"/>
                    </pic:cNvPicPr>
                  </pic:nvPicPr>
                  <pic:blipFill>
                    <a:blip r:embed="rId5"/>
                    <a:srcRect l="2004" t="1687" r="2440" b="893"/>
                    <a:stretch>
                      <a:fillRect/>
                    </a:stretch>
                  </pic:blipFill>
                  <pic:spPr>
                    <a:xfrm>
                      <a:off x="0" y="0"/>
                      <a:ext cx="4693285" cy="3656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600" w:firstLineChars="3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b w:val="0"/>
          <w:bCs w:val="0"/>
          <w:snapToGrid w:val="0"/>
          <w:color w:val="000000"/>
          <w:sz w:val="20"/>
          <w:lang w:val="en-US" w:eastAsia="zh-CN" w:bidi="en-US"/>
        </w:rPr>
        <w:t>(a)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drawing>
          <wp:inline distT="0" distB="0" distL="114300" distR="114300">
            <wp:extent cx="5188585" cy="3351530"/>
            <wp:effectExtent l="0" t="0" r="12065" b="1270"/>
            <wp:docPr id="8" name="图片 8" descr="1610444075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1610444075(1)"/>
                    <pic:cNvPicPr>
                      <a:picLocks noChangeAspect="1"/>
                    </pic:cNvPicPr>
                  </pic:nvPicPr>
                  <pic:blipFill>
                    <a:blip r:embed="rId6"/>
                    <a:srcRect l="-1902" t="1202" r="-1020" b="1467"/>
                    <a:stretch>
                      <a:fillRect/>
                    </a:stretch>
                  </pic:blipFill>
                  <pic:spPr>
                    <a:xfrm>
                      <a:off x="0" y="0"/>
                      <a:ext cx="5188585" cy="3351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(b)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drawing>
          <wp:inline distT="0" distB="0" distL="114300" distR="114300">
            <wp:extent cx="4873625" cy="3175635"/>
            <wp:effectExtent l="0" t="0" r="3175" b="5715"/>
            <wp:docPr id="11" name="图片 11" descr="1610444733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1610444733(1)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3625" cy="3175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(c)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drawing>
          <wp:inline distT="0" distB="0" distL="114300" distR="114300">
            <wp:extent cx="4978400" cy="3198495"/>
            <wp:effectExtent l="0" t="0" r="12700" b="1905"/>
            <wp:docPr id="10" name="图片 10" descr="161044443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610444430(1)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8400" cy="319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center"/>
        <w:textAlignment w:val="auto"/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(d)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60" w:lineRule="atLeast"/>
        <w:ind w:firstLine="400" w:firstLineChars="200"/>
        <w:jc w:val="left"/>
        <w:textAlignment w:val="auto"/>
        <w:rPr>
          <w:rFonts w:ascii="Palatino Linotype" w:hAnsi="Palatino Linotype" w:eastAsia="Times New Roman" w:cs="Times New Roman"/>
          <w:snapToGrid w:val="0"/>
          <w:color w:val="000000"/>
          <w:sz w:val="20"/>
          <w:lang w:eastAsia="de-DE" w:bidi="en-US"/>
        </w:rPr>
      </w:pP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Figure S2. 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eastAsia="zh-CN" w:bidi="en-US"/>
        </w:rPr>
        <w:t>Parametric survival distributions fitted and extrapolate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d. </w:t>
      </w:r>
      <w:r>
        <w:rPr>
          <w:rFonts w:hint="eastAsia" w:ascii="Palatino Linotype" w:hAnsi="Palatino Linotype" w:eastAsia="Times New Roman" w:cs="Times New Roman"/>
          <w:b w:val="0"/>
          <w:bCs w:val="0"/>
          <w:snapToGrid w:val="0"/>
          <w:color w:val="000000"/>
          <w:sz w:val="20"/>
          <w:lang w:val="en-US" w:eastAsia="zh-CN" w:bidi="en-US"/>
        </w:rPr>
        <w:t>(a)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OS data fitted and extrapolated for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pembrolizumab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plus EP; (b)OS data fitted and extrapolated for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placebo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plus EP; (c)PFS data fitted and extrapolated for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pembrolizumab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plus EP; (d)PFS data fitted and extrapolated for </w:t>
      </w:r>
      <w:r>
        <w:rPr>
          <w:rFonts w:hint="default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>placebo plus</w:t>
      </w:r>
      <w:r>
        <w:rPr>
          <w:rFonts w:hint="eastAsia" w:ascii="Palatino Linotype" w:hAnsi="Palatino Linotype" w:eastAsia="Times New Roman" w:cs="Times New Roman"/>
          <w:snapToGrid w:val="0"/>
          <w:color w:val="000000"/>
          <w:sz w:val="20"/>
          <w:lang w:val="en-US" w:eastAsia="zh-CN" w:bidi="en-US"/>
        </w:rPr>
        <w:t xml:space="preserve"> EP.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A245F"/>
    <w:multiLevelType w:val="multilevel"/>
    <w:tmpl w:val="250A245F"/>
    <w:lvl w:ilvl="0" w:tentative="0">
      <w:start w:val="1"/>
      <w:numFmt w:val="decimal"/>
      <w:pStyle w:val="13"/>
      <w:lvlText w:val="%1."/>
      <w:lvlJc w:val="left"/>
      <w:pPr>
        <w:ind w:left="780" w:hanging="4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3C3"/>
    <w:rsid w:val="00000646"/>
    <w:rsid w:val="001B05B2"/>
    <w:rsid w:val="00402F2B"/>
    <w:rsid w:val="004A301C"/>
    <w:rsid w:val="00507EB1"/>
    <w:rsid w:val="0059225C"/>
    <w:rsid w:val="006453C3"/>
    <w:rsid w:val="00774E45"/>
    <w:rsid w:val="00781EB1"/>
    <w:rsid w:val="00804068"/>
    <w:rsid w:val="008555E7"/>
    <w:rsid w:val="01814086"/>
    <w:rsid w:val="3FB17CF5"/>
    <w:rsid w:val="42A1154B"/>
    <w:rsid w:val="4437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kern w:val="0"/>
      <w:sz w:val="22"/>
      <w:szCs w:val="22"/>
      <w:lang w:val="en-US" w:eastAsia="en-US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uiPriority w:val="99"/>
    <w:pPr>
      <w:jc w:val="left"/>
    </w:pPr>
  </w:style>
  <w:style w:type="paragraph" w:styleId="3">
    <w:name w:val="footer"/>
    <w:basedOn w:val="1"/>
    <w:link w:val="10"/>
    <w:unhideWhenUsed/>
    <w:qFormat/>
    <w:uiPriority w:val="0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9"/>
    <w:unhideWhenUsed/>
    <w:qFormat/>
    <w:uiPriority w:val="0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table" w:styleId="6">
    <w:name w:val="Table Grid"/>
    <w:basedOn w:val="5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2">
    <w:name w:val="EndNote Bibliography"/>
    <w:basedOn w:val="1"/>
    <w:qFormat/>
    <w:uiPriority w:val="0"/>
    <w:pPr>
      <w:spacing w:line="360" w:lineRule="auto"/>
    </w:pPr>
    <w:rPr>
      <w:rFonts w:ascii="Times New Roman" w:hAnsi="Times New Roman" w:eastAsia="Times New Roman"/>
      <w:sz w:val="20"/>
    </w:rPr>
  </w:style>
  <w:style w:type="paragraph" w:customStyle="1" w:styleId="13">
    <w:name w:val="MDPI_7.1_References"/>
    <w:basedOn w:val="14"/>
    <w:qFormat/>
    <w:uiPriority w:val="0"/>
    <w:pPr>
      <w:numPr>
        <w:ilvl w:val="0"/>
        <w:numId w:val="1"/>
      </w:numPr>
      <w:spacing w:before="0" w:line="260" w:lineRule="atLeast"/>
      <w:ind w:left="425" w:hanging="425"/>
    </w:pPr>
  </w:style>
  <w:style w:type="paragraph" w:customStyle="1" w:styleId="14">
    <w:name w:val="MDPI_6.2_Acknowledgments"/>
    <w:qFormat/>
    <w:uiPriority w:val="0"/>
    <w:pPr>
      <w:adjustRightInd w:val="0"/>
      <w:snapToGrid w:val="0"/>
      <w:spacing w:before="120" w:line="200" w:lineRule="atLeast"/>
      <w:jc w:val="both"/>
    </w:pPr>
    <w:rPr>
      <w:rFonts w:ascii="Palatino Linotype" w:hAnsi="Palatino Linotype" w:eastAsia="Times New Roman" w:cs="Times New Roman"/>
      <w:snapToGrid w:val="0"/>
      <w:color w:val="000000"/>
      <w:sz w:val="18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795</Words>
  <Characters>4538</Characters>
  <Lines>37</Lines>
  <Paragraphs>10</Paragraphs>
  <TotalTime>9</TotalTime>
  <ScaleCrop>false</ScaleCrop>
  <LinksUpToDate>false</LinksUpToDate>
  <CharactersWithSpaces>5323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2020-10-02T10:01:00Z</dcterms:created>
  <dc:creator>office</dc:creator>
  <cp:lastModifiedBy>L俏</cp:lastModifiedBy>
  <dcterms:modified xsi:type="dcterms:W3CDTF">2021-01-31T06:06:36Z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